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F" w:rsidRPr="008E349F" w:rsidRDefault="008E349F" w:rsidP="008E349F">
      <w:pPr>
        <w:spacing w:after="0" w:line="240" w:lineRule="auto"/>
        <w:jc w:val="center"/>
        <w:rPr>
          <w:b/>
          <w:sz w:val="40"/>
          <w:szCs w:val="40"/>
        </w:rPr>
      </w:pPr>
      <w:r w:rsidRPr="008E349F">
        <w:rPr>
          <w:b/>
          <w:sz w:val="40"/>
          <w:szCs w:val="40"/>
        </w:rPr>
        <w:t>ATRIBUCIONES DEL CONSEJO NACIONAL DE UNIVERSIDADES</w:t>
      </w:r>
    </w:p>
    <w:p w:rsidR="00A7249C" w:rsidRDefault="008E349F" w:rsidP="008E349F">
      <w:pPr>
        <w:spacing w:after="0" w:line="240" w:lineRule="auto"/>
        <w:jc w:val="center"/>
        <w:rPr>
          <w:b/>
          <w:sz w:val="40"/>
          <w:szCs w:val="40"/>
        </w:rPr>
      </w:pPr>
      <w:r w:rsidRPr="008E349F">
        <w:rPr>
          <w:b/>
          <w:sz w:val="40"/>
          <w:szCs w:val="40"/>
        </w:rPr>
        <w:t>(CNU)</w:t>
      </w:r>
    </w:p>
    <w:p w:rsidR="00D27912" w:rsidRDefault="00D27912" w:rsidP="008E349F">
      <w:pPr>
        <w:spacing w:after="0" w:line="240" w:lineRule="auto"/>
        <w:jc w:val="center"/>
        <w:rPr>
          <w:b/>
          <w:sz w:val="40"/>
          <w:szCs w:val="40"/>
        </w:rPr>
      </w:pPr>
    </w:p>
    <w:p w:rsidR="008E349F" w:rsidRPr="00EA5BD8" w:rsidRDefault="008E349F" w:rsidP="008E349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 xml:space="preserve">Son atribuciones del Consejo Nacional de Universidades: </w:t>
      </w:r>
    </w:p>
    <w:p w:rsidR="008E349F" w:rsidRPr="00EA5BD8" w:rsidRDefault="008E349F" w:rsidP="008E349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Definir la orientación y las líneas de desarrollo del sistema universitario de acuerdo con las necesidades del país, con el progreso de la educación y con el avance de los conocimientos;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Estudiar modelos básicos de organización universitaria en cuanto a ciclos,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>estructuras y calendarios académicos, y recomendar la adopción progresiva de los más adecuados a las condiciones del país y a la realidad universitaria nacional;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Coordinar las labores universitarias en el país y armonizar las diferencias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>individuales y regionales de cada Institución con los objetivos comunes del sistema;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Fijar los requisitos generales indispensables para la creación. eliminación,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>modificación y funcionamiento de Facultades, Escuelas, Institutos y demás divisiones equivalentes en las Universidades, y resolver, en cada caso, las solicitudes  concretas  que  en  ese  sentido,  previo  el  cumplimiento  de  los requisitos establecidos, sean sometidas a su consideración;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Proponer al Ejecutivo Nacional los Reglamentos concernientes a los exámenes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>de reválida de títulos y equivalencia de estudios;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Determinar periódicamente las metas a alcanzar en la formación de recursos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>humanos de nivel superior y, en función de este objetivo y de los medios disponibles, aprobar los planes de diversificación y cuantificación de los cursos profesionales  propuestos  por  los  respectivos  Consejos  Universitarios,  y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 xml:space="preserve">recomendar los correspondientes procedimientos de selección de aspirantes; 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 xml:space="preserve">Proponer   al   Ejecutivo   Nacional   el   monto   del   aporte   anual   para   las Universidades  que  deba  ser  sometido  a  la  consideración  del  Congreso Nacional en el Proyecto de Ley de Presupuesto y, promulgada ésta, efectuar </w:t>
      </w:r>
      <w:r w:rsidRPr="00EA5BD8">
        <w:rPr>
          <w:rFonts w:cstheme="minorHAnsi"/>
          <w:b/>
          <w:sz w:val="24"/>
          <w:szCs w:val="24"/>
        </w:rPr>
        <w:tab/>
        <w:t>su distribución entre las Universidades Nacionales;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Exigir  de  cada  Universidad  Nacional  la  presentación  de  un  presupuesto</w:t>
      </w:r>
      <w:r w:rsidRPr="00EA5BD8">
        <w:rPr>
          <w:rFonts w:cstheme="minorHAnsi"/>
          <w:b/>
          <w:sz w:val="24"/>
          <w:szCs w:val="24"/>
        </w:rPr>
        <w:t xml:space="preserve"> </w:t>
      </w:r>
      <w:r w:rsidRPr="00EA5BD8">
        <w:rPr>
          <w:rFonts w:cstheme="minorHAnsi"/>
          <w:b/>
          <w:sz w:val="24"/>
          <w:szCs w:val="24"/>
        </w:rPr>
        <w:t xml:space="preserve">programa sujeto al límite de los ingresos globales estimados, el cual será preparado conforme a los formularios e instructivos que el Consejo suministre a través de la Oficina de Planificación del Sector Universitario; </w:t>
      </w:r>
    </w:p>
    <w:p w:rsidR="008E349F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 xml:space="preserve">Velar por la correcta ejecución de los presupuestos de las Universidades Nacionales y, a tal efecto, designar contralores internos en cada una de ellas. Estos  funcionarios  tendrán  la  obligación  de  presentar  periódicamente  los respectivos  informes  ante  el  Consejo,  con  vista  de  los  cuales  y  de  los </w:t>
      </w:r>
      <w:r w:rsidRPr="00EA5BD8">
        <w:rPr>
          <w:rFonts w:cstheme="minorHAnsi"/>
          <w:b/>
          <w:sz w:val="24"/>
          <w:szCs w:val="24"/>
        </w:rPr>
        <w:lastRenderedPageBreak/>
        <w:t>suministrados por la Contraloría General de la República, adoptará las medidas pertinentes dentro de las previsiones de la presente Ley y de sus Reglamentos;</w:t>
      </w:r>
    </w:p>
    <w:p w:rsidR="004A6759" w:rsidRPr="00EA5BD8" w:rsidRDefault="008E349F" w:rsidP="004A675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 xml:space="preserve">Velar  por  el  cumplimiento,  en  cada  una  de  las  Universidades,  de  las disposiciones de la presente Ley y de las normas y resoluciones que, en ejercicio  de  sus  atribuciones  legales,  le  corresponda  dictar.  A  los  fines </w:t>
      </w:r>
      <w:r w:rsidRPr="00EA5BD8">
        <w:rPr>
          <w:rFonts w:cstheme="minorHAnsi"/>
          <w:b/>
          <w:sz w:val="24"/>
          <w:szCs w:val="24"/>
        </w:rPr>
        <w:tab/>
        <w:t xml:space="preserve">indicados  podrá  solicitar  de  las  respectivas  autoridades  universitarias  las informaciones que considere necesarias o, en su caso, designar comisionados </w:t>
      </w:r>
      <w:r w:rsidRPr="00EA5BD8">
        <w:rPr>
          <w:rFonts w:cstheme="minorHAnsi"/>
          <w:b/>
          <w:sz w:val="24"/>
          <w:szCs w:val="24"/>
        </w:rPr>
        <w:tab/>
        <w:t>ad hoc ante ellas. Las Universidades están obligadas a suministrar al Consejo</w:t>
      </w:r>
      <w:r w:rsidR="004A6759" w:rsidRPr="00EA5BD8">
        <w:rPr>
          <w:rFonts w:cstheme="minorHAnsi"/>
          <w:b/>
          <w:sz w:val="24"/>
          <w:szCs w:val="24"/>
        </w:rPr>
        <w:t xml:space="preserve"> </w:t>
      </w:r>
      <w:r w:rsidR="004A6759" w:rsidRPr="00EA5BD8">
        <w:rPr>
          <w:rFonts w:cstheme="minorHAnsi"/>
          <w:b/>
          <w:sz w:val="24"/>
          <w:szCs w:val="24"/>
        </w:rPr>
        <w:t>con toda preferencia las facilidades necesarias para el cumplimiento de esta misión;</w:t>
      </w:r>
    </w:p>
    <w:p w:rsidR="004A6759" w:rsidRPr="00EA5BD8" w:rsidRDefault="004A6759" w:rsidP="004A6759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sz w:val="24"/>
          <w:szCs w:val="24"/>
        </w:rPr>
        <w:t>Conocer y decidir en única inst</w:t>
      </w:r>
      <w:r w:rsidRPr="00EA5BD8">
        <w:rPr>
          <w:rFonts w:cstheme="minorHAnsi"/>
          <w:b/>
          <w:sz w:val="24"/>
          <w:szCs w:val="24"/>
        </w:rPr>
        <w:t>ancia administrativa, de las in</w:t>
      </w:r>
      <w:r w:rsidRPr="00EA5BD8">
        <w:rPr>
          <w:rFonts w:cstheme="minorHAnsi"/>
          <w:b/>
          <w:sz w:val="24"/>
          <w:szCs w:val="24"/>
        </w:rPr>
        <w:t xml:space="preserve">fracciones de la </w:t>
      </w:r>
      <w:r w:rsidRPr="00EA5BD8">
        <w:rPr>
          <w:rFonts w:cstheme="minorHAnsi"/>
          <w:b/>
          <w:sz w:val="24"/>
          <w:szCs w:val="24"/>
        </w:rPr>
        <w:br/>
        <w:t xml:space="preserve">presente Ley de sus Reglamentos en que pudiere haber incurrido un Consejo </w:t>
      </w:r>
      <w:r w:rsidRPr="00EA5BD8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Pr="00EA5BD8">
        <w:rPr>
          <w:rFonts w:cstheme="minorHAnsi"/>
          <w:b/>
          <w:sz w:val="24"/>
          <w:szCs w:val="24"/>
        </w:rPr>
        <w:t>Universitario,</w:t>
      </w:r>
      <w:r w:rsidRPr="00EA5BD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EA5BD8">
        <w:rPr>
          <w:rFonts w:cstheme="minorHAnsi"/>
          <w:b/>
          <w:color w:val="000000"/>
          <w:spacing w:val="1"/>
          <w:sz w:val="24"/>
          <w:szCs w:val="24"/>
        </w:rPr>
        <w:t xml:space="preserve">o el Rector, los Vicerrectores, o el Secretario de una Universidad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pacing w:val="1"/>
          <w:sz w:val="24"/>
          <w:szCs w:val="24"/>
        </w:rPr>
        <w:t xml:space="preserve">Nacional; y conocer y decidir en última instancia administrativa de las causas a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pacing w:val="1"/>
          <w:sz w:val="24"/>
          <w:szCs w:val="24"/>
        </w:rPr>
        <w:t>que se refieren los ordinales 10, 11 del artículo 26 de la presente Ley;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w w:val="105"/>
          <w:sz w:val="24"/>
          <w:szCs w:val="24"/>
        </w:rPr>
        <w:t xml:space="preserve">Previa audiencia del afectado, suspender del ejercicio de sus funciones al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3"/>
          <w:sz w:val="24"/>
          <w:szCs w:val="24"/>
        </w:rPr>
        <w:t xml:space="preserve">Rector, a los Vicerrectores, o al Secretario de las Universidades Nacionales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5"/>
          <w:sz w:val="24"/>
          <w:szCs w:val="24"/>
        </w:rPr>
        <w:t xml:space="preserve">cuando hubieren incurrido en grave incumplimiento de los deberes que les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5"/>
          <w:sz w:val="24"/>
          <w:szCs w:val="24"/>
        </w:rPr>
        <w:t xml:space="preserve">impone esta Ley. Acordada la suspensión, el funcionario o los funcionarios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 xml:space="preserve">afectados por la medida podrán, dentro de los treinta días siguientes a la última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2"/>
          <w:sz w:val="24"/>
          <w:szCs w:val="24"/>
        </w:rPr>
        <w:t xml:space="preserve">notificación, presentar los alegatos que constituyan su defensa y promover y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2"/>
          <w:sz w:val="24"/>
          <w:szCs w:val="24"/>
        </w:rPr>
        <w:t xml:space="preserve">evacuar ante el Secretario Permanente del Consejo las pruebas pertinentes.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8"/>
          <w:sz w:val="24"/>
          <w:szCs w:val="24"/>
        </w:rPr>
        <w:t xml:space="preserve">Vencido dicho lapso el Consejo decidirá, con vista de los elementos que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pacing w:val="3"/>
          <w:sz w:val="24"/>
          <w:szCs w:val="24"/>
        </w:rPr>
        <w:t xml:space="preserve">consten en el expediente, sobre la restitución o remoción del funcionario o de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los funcionarios suspendidos;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tabs>
          <w:tab w:val="left" w:pos="2770"/>
          <w:tab w:val="left" w:pos="2770"/>
        </w:tabs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w w:val="102"/>
          <w:sz w:val="24"/>
          <w:szCs w:val="24"/>
        </w:rPr>
        <w:t xml:space="preserve">Conocer de los procedimientos que pudieren acarrear remoción de alguno o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8"/>
          <w:sz w:val="24"/>
          <w:szCs w:val="24"/>
        </w:rPr>
        <w:t xml:space="preserve">algunos de los miembros de los Consejos Universitarios y decidir dichas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causas con arreglo al procedimiento establecido en el numeral anterior: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tabs>
          <w:tab w:val="left" w:pos="2770"/>
          <w:tab w:val="left" w:pos="2770"/>
          <w:tab w:val="left" w:pos="2770"/>
          <w:tab w:val="left" w:pos="2770"/>
          <w:tab w:val="left" w:pos="2770"/>
          <w:tab w:val="left" w:pos="2770"/>
          <w:tab w:val="left" w:pos="2770"/>
          <w:tab w:val="left" w:pos="2770"/>
          <w:tab w:val="left" w:pos="2770"/>
        </w:tabs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w w:val="103"/>
          <w:sz w:val="24"/>
          <w:szCs w:val="24"/>
        </w:rPr>
        <w:t xml:space="preserve">Declarar, en el caso previsto en los numerales 12 y 13 de este artículo, a la </w:t>
      </w:r>
      <w:r w:rsidRPr="00EA5BD8">
        <w:rPr>
          <w:rFonts w:cstheme="minorHAnsi"/>
          <w:b/>
          <w:color w:val="000000"/>
          <w:w w:val="106"/>
          <w:sz w:val="24"/>
          <w:szCs w:val="24"/>
        </w:rPr>
        <w:t xml:space="preserve">Universidad afectada en proceso de reorganización cuando la medida de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 xml:space="preserve">remoción hubiese sido impuesta conjuntamente al Rector, a los Vicerrectores y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 xml:space="preserve">al Secretario, o a dos de dichas autoridades o a la mayoría de los miembros de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2"/>
          <w:sz w:val="24"/>
          <w:szCs w:val="24"/>
        </w:rPr>
        <w:t xml:space="preserve">un  Consejo  Universitario;  designar  en  cualquiera  de  estos  casos,  a  las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 xml:space="preserve">autoridades interinas que hayan de asumirla dirección de las Universidades les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7"/>
          <w:sz w:val="24"/>
          <w:szCs w:val="24"/>
        </w:rPr>
        <w:t xml:space="preserve">Nacionales mientras se realizará la respectiva elección por la comunidad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 xml:space="preserve">universitaria; y procederá a la convocatoria de las correspondientes elecciones,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2"/>
          <w:sz w:val="24"/>
          <w:szCs w:val="24"/>
        </w:rPr>
        <w:t xml:space="preserve">con  arreglo  a  las  disposiciones  de  esta  Ley,  dentro  de  los  seis  meses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siguientes a la decisión por la cual se acordó la remoción;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tabs>
          <w:tab w:val="left" w:pos="2770"/>
          <w:tab w:val="left" w:pos="2770"/>
          <w:tab w:val="left" w:pos="2770"/>
          <w:tab w:val="left" w:pos="2770"/>
          <w:tab w:val="left" w:pos="2770"/>
        </w:tabs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w w:val="102"/>
          <w:sz w:val="24"/>
          <w:szCs w:val="24"/>
        </w:rPr>
        <w:t xml:space="preserve">Designar a las autoridades interinas que hayan de asumir la dirección de las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3"/>
          <w:sz w:val="24"/>
          <w:szCs w:val="24"/>
        </w:rPr>
        <w:t xml:space="preserve">Universidades Nacionales no experimentales, en los casos de falta absoluta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9"/>
          <w:sz w:val="24"/>
          <w:szCs w:val="24"/>
        </w:rPr>
        <w:t xml:space="preserve">del Rector y los Vicerrectores o de más de la mitad de los miembros del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3"/>
          <w:sz w:val="24"/>
          <w:szCs w:val="24"/>
        </w:rPr>
        <w:t xml:space="preserve">Consejo Universitario; y proceder a la convocatoria de las correspondientes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6"/>
          <w:sz w:val="24"/>
          <w:szCs w:val="24"/>
        </w:rPr>
        <w:t xml:space="preserve">elecciones, con arreglo a las disposiciones de esta Ley, dentro de los seis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meses siguientes a la designación de las autoridades interinas;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tabs>
          <w:tab w:val="left" w:pos="2770"/>
          <w:tab w:val="left" w:pos="2770"/>
          <w:tab w:val="left" w:pos="2770"/>
          <w:tab w:val="left" w:pos="2770"/>
        </w:tabs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w w:val="108"/>
          <w:sz w:val="24"/>
          <w:szCs w:val="24"/>
        </w:rPr>
        <w:lastRenderedPageBreak/>
        <w:t xml:space="preserve">Convocar a elecciones en los casos en que el Consejo Universitario o la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4"/>
          <w:sz w:val="24"/>
          <w:szCs w:val="24"/>
        </w:rPr>
        <w:t xml:space="preserve">Comisión   Electoral   no   lo   hubieren   hecho   en   la   oportunidad   legal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 xml:space="preserve">correspondiente. A este efecto dictará cuantas medidas fueren necesarias para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pacing w:val="1"/>
          <w:sz w:val="24"/>
          <w:szCs w:val="24"/>
        </w:rPr>
        <w:t xml:space="preserve">que se realicen los comicios respectivos, y cuidará en todo momento de que el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proceso electoral se desarrolle normalmente.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tabs>
          <w:tab w:val="left" w:pos="2770"/>
        </w:tabs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spacing w:val="3"/>
          <w:sz w:val="24"/>
          <w:szCs w:val="24"/>
        </w:rPr>
        <w:t xml:space="preserve">Designar   a   los   miembros   del   Consejo   de   Apelaciones   conforme   al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procedimiento previsto en el Artículo 44 de la presente Ley.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tabs>
          <w:tab w:val="left" w:pos="2770"/>
          <w:tab w:val="left" w:pos="2770"/>
          <w:tab w:val="left" w:pos="2770"/>
          <w:tab w:val="left" w:pos="2770"/>
        </w:tabs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w w:val="103"/>
          <w:sz w:val="24"/>
          <w:szCs w:val="24"/>
        </w:rPr>
        <w:t xml:space="preserve">Elaborar, en lapsos no menores de diez años, un informe de evaluación del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5"/>
          <w:sz w:val="24"/>
          <w:szCs w:val="24"/>
        </w:rPr>
        <w:t xml:space="preserve">sistema universitario vigente que, con base en las experiencias recogidas,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3"/>
          <w:sz w:val="24"/>
          <w:szCs w:val="24"/>
        </w:rPr>
        <w:t xml:space="preserve">deberá  contener  proposiciones  y  recomendaciones  concretas  sobre  las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w w:val="106"/>
          <w:sz w:val="24"/>
          <w:szCs w:val="24"/>
        </w:rPr>
        <w:t xml:space="preserve">reformas legales, administrativas y académicas que el Consejo considere </w:t>
      </w:r>
      <w:r w:rsidRPr="00EA5BD8">
        <w:rPr>
          <w:rFonts w:cstheme="minorHAnsi"/>
          <w:b/>
          <w:sz w:val="24"/>
          <w:szCs w:val="24"/>
        </w:rPr>
        <w:br/>
      </w:r>
      <w:r w:rsidRPr="00EA5BD8">
        <w:rPr>
          <w:rFonts w:cstheme="minorHAnsi"/>
          <w:b/>
          <w:color w:val="000000"/>
          <w:sz w:val="24"/>
          <w:szCs w:val="24"/>
        </w:rPr>
        <w:t>necesarias para la continua renovación de los sistemas universitarios;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sz w:val="24"/>
          <w:szCs w:val="24"/>
        </w:rPr>
        <w:t>Dictar su Reglamento Interno;</w:t>
      </w:r>
    </w:p>
    <w:p w:rsidR="004A6759" w:rsidRPr="00EA5BD8" w:rsidRDefault="004A6759" w:rsidP="00D27912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EA5BD8">
        <w:rPr>
          <w:rFonts w:cstheme="minorHAnsi"/>
          <w:b/>
          <w:color w:val="000000"/>
          <w:sz w:val="24"/>
          <w:szCs w:val="24"/>
        </w:rPr>
        <w:t>Las demás que le señalen las leyes y los Reglamentos.</w:t>
      </w:r>
    </w:p>
    <w:p w:rsidR="004A6759" w:rsidRPr="00EA5BD8" w:rsidRDefault="004A6759" w:rsidP="004A6759">
      <w:pPr>
        <w:spacing w:after="0" w:line="240" w:lineRule="auto"/>
        <w:ind w:left="1066" w:hanging="709"/>
        <w:jc w:val="both"/>
        <w:rPr>
          <w:rFonts w:cstheme="minorHAnsi"/>
          <w:b/>
          <w:sz w:val="24"/>
          <w:szCs w:val="24"/>
        </w:rPr>
      </w:pPr>
    </w:p>
    <w:sectPr w:rsidR="004A6759" w:rsidRPr="00EA5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B80"/>
    <w:multiLevelType w:val="hybridMultilevel"/>
    <w:tmpl w:val="4CDABE6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9F"/>
    <w:rsid w:val="00032658"/>
    <w:rsid w:val="000528FF"/>
    <w:rsid w:val="00410A90"/>
    <w:rsid w:val="004A6759"/>
    <w:rsid w:val="0068075B"/>
    <w:rsid w:val="006C1036"/>
    <w:rsid w:val="006F044D"/>
    <w:rsid w:val="007160F8"/>
    <w:rsid w:val="00751073"/>
    <w:rsid w:val="008E349F"/>
    <w:rsid w:val="00A7249C"/>
    <w:rsid w:val="00D27912"/>
    <w:rsid w:val="00E234EF"/>
    <w:rsid w:val="00E357B9"/>
    <w:rsid w:val="00EA4BD6"/>
    <w:rsid w:val="00E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2022-06-15T17:57:00Z</dcterms:created>
  <dcterms:modified xsi:type="dcterms:W3CDTF">2022-06-15T18:16:00Z</dcterms:modified>
</cp:coreProperties>
</file>